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t>ВЫВОДЫ И РЕКОМЕНДАЦИИ ПО РЕЗУЛЬТАТАМ СБОРА, ОБОБЩЕНИЯ И АНАЛИЗА ИНФОРМАЦИИ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t>ОБЩИЙ РЕЙТИНГ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5"/>
        <w:tblW w:w="1057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7485"/>
        <w:gridCol w:w="3090"/>
      </w:tblGrid>
      <w:tr w:rsidR="000C0DCA" w:rsidRPr="000C0DCA">
        <w:trPr>
          <w:trHeight w:val="1420"/>
        </w:trPr>
        <w:tc>
          <w:tcPr>
            <w:tcW w:w="748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C0DCA" w:rsidRPr="000C0DCA" w:rsidRDefault="000C0DCA">
            <w:pPr>
              <w:pStyle w:val="normal"/>
              <w:widowControl w:val="0"/>
              <w:rPr>
                <w:rFonts w:ascii="Times New Roman" w:eastAsia="Times New Roman" w:hAnsi="Times New Roman" w:cs="Times New Roman"/>
                <w:color w:val="FFFFFF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b/>
                <w:color w:val="FFFFFF"/>
                <w:sz w:val="24"/>
                <w:szCs w:val="24"/>
              </w:rPr>
              <w:t>0,4444444444</w:t>
            </w:r>
          </w:p>
        </w:tc>
        <w:tc>
          <w:tcPr>
            <w:tcW w:w="3090" w:type="dxa"/>
            <w:tcBorders>
              <w:top w:val="single" w:sz="6" w:space="0" w:color="B7B7B7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C0DCA" w:rsidRPr="000C0DCA" w:rsidRDefault="000C0DCA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Sn - Показатель оценки качества по организации социальной сферы, в отношении которой проведена независимая оценка качества</w:t>
            </w:r>
          </w:p>
        </w:tc>
      </w:tr>
      <w:tr w:rsidR="000C0DCA" w:rsidRPr="000C0DCA">
        <w:trPr>
          <w:trHeight w:val="300"/>
        </w:trPr>
        <w:tc>
          <w:tcPr>
            <w:tcW w:w="748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C0DCA" w:rsidRPr="000C0DCA" w:rsidRDefault="000C0DCA" w:rsidP="009F4C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C0DC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Муниципальное бюджетное учреждение  «Районный Дом культуры» муниципального района Стерлибашевский район Республики Башкортостан</w:t>
            </w:r>
          </w:p>
        </w:tc>
        <w:tc>
          <w:tcPr>
            <w:tcW w:w="309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C0DCA" w:rsidRPr="000C0DCA" w:rsidRDefault="000C0DCA" w:rsidP="009F4C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0C0D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87,3</w:t>
            </w:r>
          </w:p>
        </w:tc>
      </w:tr>
      <w:tr w:rsidR="000C0DCA" w:rsidRPr="000C0DCA">
        <w:trPr>
          <w:trHeight w:val="300"/>
        </w:trPr>
        <w:tc>
          <w:tcPr>
            <w:tcW w:w="748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C0DCA" w:rsidRPr="000C0DCA" w:rsidRDefault="000C0DCA" w:rsidP="009F4C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C0DC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Муниципальное бюджетное учреждение культуры «Районная межпоселенческая библиотека» муниципального района Стерлибашевский район Республики Башкортостан</w:t>
            </w:r>
          </w:p>
        </w:tc>
        <w:tc>
          <w:tcPr>
            <w:tcW w:w="309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C0DCA" w:rsidRPr="000C0DCA" w:rsidRDefault="000C0DCA" w:rsidP="009F4C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0C0D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86,34</w:t>
            </w:r>
          </w:p>
        </w:tc>
      </w:tr>
      <w:tr w:rsidR="000C0DCA" w:rsidRPr="000C0DCA">
        <w:trPr>
          <w:trHeight w:val="300"/>
        </w:trPr>
        <w:tc>
          <w:tcPr>
            <w:tcW w:w="7485" w:type="dxa"/>
            <w:tcBorders>
              <w:top w:val="single" w:sz="6" w:space="0" w:color="CCCCCC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C0DCA" w:rsidRPr="000C0DCA" w:rsidRDefault="000C0DCA" w:rsidP="009F4CA0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0C0DCA">
              <w:rPr>
                <w:rFonts w:ascii="Times New Roman" w:hAnsi="Times New Roman" w:cs="Times New Roman"/>
                <w:color w:val="000000"/>
                <w:sz w:val="24"/>
                <w:szCs w:val="24"/>
                <w:lang w:val="ru-RU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</w:t>
            </w:r>
          </w:p>
        </w:tc>
        <w:tc>
          <w:tcPr>
            <w:tcW w:w="3090" w:type="dxa"/>
            <w:tcBorders>
              <w:top w:val="single" w:sz="6" w:space="0" w:color="CCCCCC"/>
              <w:left w:val="single" w:sz="6" w:space="0" w:color="CCCCCC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0C0DCA" w:rsidRPr="000C0DCA" w:rsidRDefault="000C0DCA" w:rsidP="009F4CA0">
            <w:pPr>
              <w:autoSpaceDE w:val="0"/>
              <w:autoSpaceDN w:val="0"/>
              <w:adjustRightInd w:val="0"/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</w:pPr>
            <w:r w:rsidRPr="000C0DC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66,62</w:t>
            </w:r>
          </w:p>
        </w:tc>
      </w:tr>
    </w:tbl>
    <w:p w:rsidR="00C435AF" w:rsidRPr="000C0DCA" w:rsidRDefault="001C68CA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hAnsi="Times New Roman" w:cs="Times New Roman"/>
          <w:sz w:val="24"/>
          <w:szCs w:val="24"/>
        </w:rPr>
        <w:br w:type="page"/>
      </w:r>
    </w:p>
    <w:p w:rsidR="00C435AF" w:rsidRPr="000C0DCA" w:rsidRDefault="001C68CA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1) РЕЗУЛЬТАТЫ СБОРА, ОБОБЩЕНИЯ И АНАЛИЗА ИНФОРМАЦИИ</w:t>
      </w:r>
    </w:p>
    <w:p w:rsidR="00C435AF" w:rsidRPr="000C0DCA" w:rsidRDefault="001C68CA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t xml:space="preserve"> О НАЛИЧИИ В ОРГАНИЗАЦИЯХ КОМФОРТНЫХ УСЛОВИЙ ОКАЗАНИЯ УСЛУГ </w:t>
      </w:r>
    </w:p>
    <w:p w:rsidR="00C435AF" w:rsidRPr="000C0DCA" w:rsidRDefault="00C435AF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35AF" w:rsidRPr="000C0DCA" w:rsidRDefault="001C68CA">
      <w:pPr>
        <w:pStyle w:val="normal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По результатам проведенной процедуры изучены условия оказания услуг. Необходимо отметить, что в организациях не в полном объеме обеспечены комфортные условия оказания услуг. Необходимо обеспечит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ь следующие условия: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6"/>
        <w:tblW w:w="1077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205"/>
        <w:gridCol w:w="8565"/>
      </w:tblGrid>
      <w:tr w:rsidR="00C435AF" w:rsidRPr="000C0DCA">
        <w:trPr>
          <w:trHeight w:val="64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зоны отдыха (ожидания)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 Муниципальное бюджетное учреждение «Районный Дом культуры» муниципального района С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терлибашевский район Республики Башкортостан;</w:t>
            </w:r>
          </w:p>
        </w:tc>
      </w:tr>
      <w:tr w:rsidR="00C435AF" w:rsidRPr="000C0DCA">
        <w:trPr>
          <w:trHeight w:val="64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понятность навигации внутри организации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435AF" w:rsidRPr="000C0DCA">
        <w:trPr>
          <w:trHeight w:val="70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доступность питьевой воды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«Районная межпоселенческая библиотека» муниципального района Стерлибашевский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 Республики Башкортостан; 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 Муниципальное бюджетное учреждение «Районный Дом к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ультуры» муниципального района Стерлибашевский район Республики Башкортостан;</w:t>
            </w:r>
          </w:p>
        </w:tc>
      </w:tr>
      <w:tr w:rsidR="00C435AF" w:rsidRPr="000C0DCA">
        <w:trPr>
          <w:trHeight w:val="50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доступность санитарно-гигиенических помещений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«Районная межпоселенческая библиотека» муниципального района Стерлибашевский район Республики Башкортостан; Муниципальное бюджетное учреждение Стерлибашевский краеведческий музей муниципального района Стерлибашев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640"/>
        </w:trPr>
        <w:tc>
          <w:tcPr>
            <w:tcW w:w="22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санитарное состояние помещений организации</w:t>
            </w:r>
          </w:p>
        </w:tc>
        <w:tc>
          <w:tcPr>
            <w:tcW w:w="856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«Районная межпоселенческая библиотека» муниципального района Стерлибашевский район Республики Башк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ортостан; 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</w:tbl>
    <w:p w:rsidR="00C435AF" w:rsidRPr="000C0DCA" w:rsidRDefault="00C435AF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35AF" w:rsidRPr="000C0DCA" w:rsidRDefault="001C68CA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t xml:space="preserve">2) РЕЗУЛЬТАТЫ СБОРА, ОБОБЩЕНИЯ И АНАЛИЗА ИНФОРМАЦИИ </w:t>
      </w:r>
    </w:p>
    <w:p w:rsidR="00C435AF" w:rsidRPr="000C0DCA" w:rsidRDefault="001C68CA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t>О ДОСТУПНОСТИ УСЛУГ ДЛЯ ИНВАЛИДОВ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На недостаточном уровне находятся значения показателей, касающихся оборудования помещений организации социальной сферы и прилегающей к ней территории с учетом доступности для инвалидов, а также условий доступности, позвол</w:t>
      </w:r>
      <w:r w:rsidRPr="000C0DCA">
        <w:rPr>
          <w:rFonts w:ascii="Times New Roman" w:eastAsia="Times New Roman" w:hAnsi="Times New Roman" w:cs="Times New Roman"/>
          <w:sz w:val="24"/>
          <w:szCs w:val="24"/>
        </w:rPr>
        <w:t>яющих инвалидам получать услуги наравне с другими.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Так, необходимо принять меры по оборудованию территории, прилегающей к зданиям организации, и помещений с учетом доступности для инвалидов, а именно: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1087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950"/>
        <w:gridCol w:w="8925"/>
      </w:tblGrid>
      <w:tr w:rsidR="00C435AF" w:rsidRPr="000C0DCA">
        <w:trPr>
          <w:trHeight w:val="154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оборудование входных групп пандусами (подъемными плат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формами)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68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«Районная межпоселенческая библиотека» муниципального района Стерлибашевский район Республики Башкортостан; Муниципальное бюджетное учреждение Стерлибашевский краеведческий музей муниципального района Стерлибашев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128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36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сменных кресел-колясок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«Район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ная межпоселенческая библиотека» муниципального района Стерлибашевский район Республики Башкортостан; 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Махмута Губаевича; Муниципальное бюджетное учреждение «Районный Дом культуры» муниципального района Стерлибашевский район Республики Башкортостан;</w:t>
            </w:r>
          </w:p>
        </w:tc>
      </w:tr>
      <w:tr w:rsidR="00C435AF" w:rsidRPr="000C0DCA">
        <w:trPr>
          <w:trHeight w:val="700"/>
        </w:trPr>
        <w:tc>
          <w:tcPr>
            <w:tcW w:w="195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специально оборудованных санитарно-гигиенических помещений в организации</w:t>
            </w:r>
          </w:p>
        </w:tc>
        <w:tc>
          <w:tcPr>
            <w:tcW w:w="89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«Районная межпоселенческая библиотека» муниципального района Стерлибашевский район Республики Башкортостан; Муниципальное бюджетное учреждение Стерлибашевский краеведческий музей муниципального района Стерлибашев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ский район республики Башкортостан имени Махмудова Махмута Губаевича;</w:t>
            </w: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Также необходимо принять меры по обеспечению условий доступности, позволяющих инвалидам получать услуги наравне с другими, а именно: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8"/>
        <w:tblW w:w="1083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1920"/>
        <w:gridCol w:w="8910"/>
      </w:tblGrid>
      <w:tr w:rsidR="00C435AF" w:rsidRPr="000C0DCA">
        <w:trPr>
          <w:trHeight w:val="94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188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дуб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лирование надписей, знаков и иной текстовой и графической информации знаками, выполненными рельефно-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точечным шрифтом Брайля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Муниципальное бюджетное учреждение культуры «Районная межпоселенческая библиотека» муниципального района Стерлибашевский район Респу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блики Башкортостан; 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 Муниципальное бюджетное учреждение «Районный Дом культуры» мун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иципального района Стерлибашевский район Республики Башкортостан;</w:t>
            </w:r>
          </w:p>
        </w:tc>
      </w:tr>
      <w:tr w:rsidR="00C435AF" w:rsidRPr="000C0DCA">
        <w:trPr>
          <w:trHeight w:val="92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возможность предоставления инвалидам по слуху (слуху и зрению) услуг сурдопереводчика (тифлосурдопереводчика)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 Муниципальное бюджетное учреждение «Районный Дом культуры» муниципального района С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терлибашевский район Республики Башкортостан;</w:t>
            </w:r>
          </w:p>
        </w:tc>
      </w:tr>
      <w:tr w:rsidR="00C435AF" w:rsidRPr="000C0DCA">
        <w:trPr>
          <w:trHeight w:val="74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альтернативной версии сайта организации для инвалидов по зрению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104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помощь, оказываемая работниками организации, прошедшими необходимое обучение (инс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труктирование), по сопровождению инвалидов в помещении организации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 Муниципальное б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юджетное учреждение «Районный Дом культуры» муниципального района Стерлибашевский район Республики Башкортостан;</w:t>
            </w:r>
          </w:p>
        </w:tc>
      </w:tr>
      <w:tr w:rsidR="00C435AF" w:rsidRPr="000C0DCA">
        <w:trPr>
          <w:trHeight w:val="1200"/>
        </w:trPr>
        <w:tc>
          <w:tcPr>
            <w:tcW w:w="19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возможность предоставления образовательных услуг в дистанционном режиме или на дому</w:t>
            </w:r>
          </w:p>
        </w:tc>
        <w:tc>
          <w:tcPr>
            <w:tcW w:w="8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 Муниципальное бюджетное учреждение «Районный Дом культуры» муниципального района С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терлибашевский район Республики Башкортостан;</w:t>
            </w: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t>3) РЕЗУЛЬТАТЫ СБОРА, ОБОБЩЕНИЯ И АНАЛИЗА ИНФОРМАЦИИ О СООТВЕТСТВИИ САЙТОВ УСТАНОВЛЕННЫМ ТРЕБОВАНИЯМ В ЧАСТИ РАЗМЕЩЕНИЯ ОБЯЗАТЕЛЬНОЙ ИНФОРМАЦИИ</w:t>
      </w:r>
    </w:p>
    <w:p w:rsidR="00C435AF" w:rsidRPr="000C0DCA" w:rsidRDefault="001C68CA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В соответствии с приказом Минкультуры России от 20.02.2015 N277 "Об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организации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культуры обязаны обеспечить наличие общей информации об организации культуры на официальном сайте организации 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>культуры, а также информацию о деятельности в сети "Интернет" исполнительной власти, органов государственной власти субъектов Российской Федераци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и, органов местного самоуправления и организаций культуры в сети "Интернет" (зарегистрирован Минюстом России 08.05.2015, регистрационный N 37187). </w:t>
      </w:r>
    </w:p>
    <w:p w:rsidR="00C435AF" w:rsidRPr="000C0DCA" w:rsidRDefault="00C435AF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Требуемое количество единиц информации для размещения на сайте организации - 12.</w:t>
      </w:r>
    </w:p>
    <w:p w:rsidR="00C435AF" w:rsidRPr="000C0DCA" w:rsidRDefault="00C435AF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Анализируемые единицы инф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ормации: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Полное и сокращенное наименование организации культуры, почтовый адрес, контактные телефоны и адреса электронной почты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Место нахождения организации культуры и ее филиалов (при наличии)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Дата создания организации культуры, сведения об учредите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ле/учредителях, контактные телефоны, адрес сайта, адреса электронной почты учредителя/учредителей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и назначении ее руководителя, положения о филиалах и представительствах (при наличии))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ри их наличии), контактные телефоны, адреса сайтов структурных подразделений (при наличии), адреса электронной почты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Режим, график работы организации культуры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Виды предоставляемых услуг организацией культуры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уг)*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Материально-техническое обеспечение предоставления услуг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предоставляемых услуг)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Информация о планируемых меропр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иятиях (анонсы, афиши, акции), новости, события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ПРИМЕЧАНИЕ:</w:t>
      </w: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В индивидуальных отчетах для каждой организации приводится таблица с указанием размещенной и отсутствующей на сайте информации. </w:t>
      </w: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Таким образом, анализ сайтов организаций,  выявил определенное кол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ичество несоответствия размещаемой ими информации, что в результате привело к снижению значений оценок экспертов по показателям, характеризующим критерий оценки качества  «Открытость и доступность информации об организации социальной сферы». 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Необходимо привести содержание сайтов в надлежащее соответствие с существующей нормативно-правовой базой и ее требованиями, а именно разместить следующую информацию на сайтах организаций: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tbl>
      <w:tblPr>
        <w:tblStyle w:val="a9"/>
        <w:tblW w:w="1069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3675"/>
        <w:gridCol w:w="7020"/>
      </w:tblGrid>
      <w:tr w:rsidR="00C435AF" w:rsidRPr="000C0DCA">
        <w:trPr>
          <w:trHeight w:val="120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Полное и сокращенное наименование организации культуры, почтовый ад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рес, контактные телефоны и адреса электронной почты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9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Место нахождения организации 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культуры и ее филиалов (при наличии)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16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27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Учредительные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Муниципальное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 xml:space="preserve">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300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Структура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 (при их наличии), контактные телефоны, адреса сайтов структурных подразделений (при наличии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), адреса электронной почты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6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Режим, график работы организации культуры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7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Виды предоставляемых услуг организацией культуры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27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lastRenderedPageBreak/>
              <w:t>Перечень оказываемых платных услуг (при наличии)*;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)*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культуры «Районная межпоселенческая библиотека» муниципального района Стерлибашевский район Республики Башкортостан; Муниципальное бюджетное учреждение Стерлибашевский краеведческий музей муниципального района Стерлиба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142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Материально-техническое обеспечение предоставления услуг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254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Копия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210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Результаты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  <w:tr w:rsidR="00C435AF" w:rsidRPr="000C0DCA">
        <w:trPr>
          <w:trHeight w:val="960"/>
        </w:trPr>
        <w:tc>
          <w:tcPr>
            <w:tcW w:w="36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Информация о планируемых мероприятиях (анонсы, афиши, акции), новости, события</w:t>
            </w:r>
          </w:p>
        </w:tc>
        <w:tc>
          <w:tcPr>
            <w:tcW w:w="702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бюджетное учреждение Стерлибашевский краеведческий музей муниципального района Стерлибашевский район республики Башкортостан имени Махмудова Махмута Губаевича;</w:t>
            </w: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Также было проанализировано наличие на официальных сайтах информации:</w:t>
      </w: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- о дистанционных способах обратной связи и взаимодействия с получателями услуг и их функционировании: абонентский номер телефона, </w:t>
      </w: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о дистанционных способах обратной связи и взаимодействия с получателями услуг и их функционировании: адрес электронной поч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ты,                                       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ваемым услугам, раздел официального сайта «Часто задаваемые вопросы»),                           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ab/>
      </w: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- о дистанционных способах обратной связи и взаимодействия с получателями услуг и их функционировании: техническая возможность выражения получателем услуг мн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ения о качестве 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lastRenderedPageBreak/>
        <w:t>условий оказания услуг организацией социальной сферы (наличие анкеты для опроса граждан или гиперссылки на нее).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Отмечен высокий уровень доступности взаимодействия с получателями услуг по телефону, электронной почте. 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При этом необходимо </w:t>
      </w:r>
      <w:r w:rsidRPr="000C0DCA">
        <w:rPr>
          <w:rFonts w:ascii="Times New Roman" w:eastAsia="Times New Roman" w:hAnsi="Times New Roman" w:cs="Times New Roman"/>
          <w:sz w:val="24"/>
          <w:szCs w:val="24"/>
          <w:highlight w:val="white"/>
        </w:rPr>
        <w:t>обеспечить размещение: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tbl>
      <w:tblPr>
        <w:tblStyle w:val="aa"/>
        <w:tblW w:w="1077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4860"/>
        <w:gridCol w:w="5910"/>
      </w:tblGrid>
      <w:tr w:rsidR="00C435AF" w:rsidRPr="000C0DCA">
        <w:trPr>
          <w:trHeight w:val="2000"/>
        </w:trPr>
        <w:tc>
          <w:tcPr>
            <w:tcW w:w="4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Информации о дистанционных способах обратной связи и взаимодействия с 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гам, раздел официального сайта «Часто задаваемые вопросы»)</w:t>
            </w:r>
          </w:p>
        </w:tc>
        <w:tc>
          <w:tcPr>
            <w:tcW w:w="59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</w:rPr>
              <w:t>информация по данному пункту размещена полностью на сайтах всех организаций;</w:t>
            </w: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C435AF" w:rsidRPr="000C0DCA" w:rsidRDefault="001C68CA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  <w:highlight w:val="white"/>
        </w:rPr>
        <w:t>4) РЕЗУЛЬТАТЫ СБОРА, ОБОБЩЕНИЯ И АНАЛИЗА ИНФОРМАЦИИ О СООТВЕТСТВИИ СТЕНДОВ УСТАНОВЛЕННЫМ ТРЕБОВАНИ</w:t>
      </w: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t>ЯМ В ЧАСТИ РАЗМЕЩЕНИЯ ОБЯЗАТЕЛЬНОЙ ИНФОРМАЦИИ</w:t>
      </w:r>
    </w:p>
    <w:p w:rsidR="00C435AF" w:rsidRPr="000C0DCA" w:rsidRDefault="00C435AF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Требуемое количество единиц информации для размещения на сайте организации - 9: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- Полное и сокращенное наименование организации культуры, почтовый адрес, контактные телефоны и адреса электронной почты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 xml:space="preserve">- Место </w:t>
      </w:r>
      <w:r w:rsidRPr="000C0DCA">
        <w:rPr>
          <w:rFonts w:ascii="Times New Roman" w:eastAsia="Times New Roman" w:hAnsi="Times New Roman" w:cs="Times New Roman"/>
          <w:sz w:val="24"/>
          <w:szCs w:val="24"/>
        </w:rPr>
        <w:t>нахождения организации культуры и ее филиалов (при наличии)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- Дата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- Структура и органы управления организации культуры; фамилии, имена, отчества и должности руководителей организации культуры, ее  структурных подразделений и филиалов (при их наличии), контактные -      телефоны, адреса сайтов структурных подразделений (п</w:t>
      </w:r>
      <w:r w:rsidRPr="000C0DCA">
        <w:rPr>
          <w:rFonts w:ascii="Times New Roman" w:eastAsia="Times New Roman" w:hAnsi="Times New Roman" w:cs="Times New Roman"/>
          <w:sz w:val="24"/>
          <w:szCs w:val="24"/>
        </w:rPr>
        <w:t>ри наличии), адреса электронной почты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- Режим, график работы организации культуры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- Виды предоставляемых услуг организацией культуры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 xml:space="preserve">- Перечень оказываемых платных услуг (при наличии)*; цены (тарифы) на услуги (при наличии платных услуг), копии документов </w:t>
      </w:r>
      <w:r w:rsidRPr="000C0DCA">
        <w:rPr>
          <w:rFonts w:ascii="Times New Roman" w:eastAsia="Times New Roman" w:hAnsi="Times New Roman" w:cs="Times New Roman"/>
          <w:sz w:val="24"/>
          <w:szCs w:val="24"/>
        </w:rPr>
        <w:t>о порядке предоставления услуг за плату, нормативных правовых актов, устанавливающих цены (тарифы) на услуги (при наличии платных услуг)*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- Информация о планируемых мероприятиях (анонсы, афиши, акции), новости, события</w:t>
      </w:r>
    </w:p>
    <w:p w:rsidR="00C435AF" w:rsidRPr="000C0DCA" w:rsidRDefault="001C68CA">
      <w:pPr>
        <w:pStyle w:val="normal"/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 xml:space="preserve">- Результаты независимой оценки качества условий оказания услуг, планы по улучшению  качества работы организации культуры (по устранению недостатков, выявленных по итогам независимой оценки качества) 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Размещенная на стендах информация размещена в соответс</w:t>
      </w:r>
      <w:r w:rsidRPr="000C0DCA">
        <w:rPr>
          <w:rFonts w:ascii="Times New Roman" w:eastAsia="Times New Roman" w:hAnsi="Times New Roman" w:cs="Times New Roman"/>
          <w:sz w:val="24"/>
          <w:szCs w:val="24"/>
        </w:rPr>
        <w:t xml:space="preserve">твии с утвержденным перечнем. 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t xml:space="preserve">5) РЕЗУЛЬТАТЫ СБОРА, ОБОБЩЕНИЯ И АНАЛИЗА ИНФОРМАЦИИ </w:t>
      </w:r>
    </w:p>
    <w:p w:rsidR="00C435AF" w:rsidRPr="000C0DCA" w:rsidRDefault="001C68CA">
      <w:pPr>
        <w:pStyle w:val="normal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t>ПО РЕЗУЛЬТАТАМ ОПРОСА ПОТРЕБИТЕЛЕЙ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Данные представлены в целом с учетом анкетирования всех организаций, участвующих в процедуре: 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- абсолютные показатели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b"/>
        <w:tblW w:w="1066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25"/>
        <w:gridCol w:w="2040"/>
      </w:tblGrid>
      <w:tr w:rsidR="00C435AF" w:rsidRPr="000C0DCA">
        <w:trPr>
          <w:trHeight w:val="4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Чобщ - общее 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число опрошенных получателей услуг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Устенд 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230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Усайт - число получателей услуг, удовлетворенных открытостью, полнотой и доступностью информации, размещенной на официальном сайте организации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Укомф - число получателей услуг, удовлетворенных комфортностью предоставления услуг организацией социальной сферы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226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Чинв - число опрошенных получателей услуг-инвалидов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Удост - число получателей услуг-инвалидов, удовлетворенных доступностью услуг для инвалидов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Уперв.конт -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получателя услуги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237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Уоказ.услуг - число получателей услуг, удовлетворенных доброжелательностью, вежливостью работников организации, обеспечивающих непосредственное оказание услуги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Увежл.дист - число получателей услуг, удовлетворенных доброжелатель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ностью, вежливостью работников организации при использовании дистанционных форм взаимодействия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235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Уреком 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222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Уорг.усл - число получателей услуг, удовлетворенных организационными условиями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предоставления услуг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223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Ууд - число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20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227</w:t>
            </w: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>- относительные (расчетные) показатели: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c"/>
        <w:tblW w:w="1065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25"/>
        <w:gridCol w:w="2025"/>
      </w:tblGrid>
      <w:tr w:rsidR="00C435AF" w:rsidRPr="000C0DCA">
        <w:trPr>
          <w:trHeight w:val="122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организации социальной сферы, размещенной на информационных стендах в помещении организации социальной сферы, на официальном сайте организации социальной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сферы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95,21%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 удовлетворенных комфортностью предоставления услуг организацией социальной сферы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94,17%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77,42%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98,75%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98,33%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иков организации социальной сферы при использовании дистанционных форм взаимодействия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97,92%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бора организации социальной сферы)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92,50%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в целом условиями оказания услуг в организации социальной сферы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92,92%</w:t>
            </w:r>
          </w:p>
        </w:tc>
      </w:tr>
      <w:tr w:rsidR="00C435AF" w:rsidRPr="000C0DCA">
        <w:trPr>
          <w:trHeight w:val="640"/>
        </w:trPr>
        <w:tc>
          <w:tcPr>
            <w:tcW w:w="86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Доля получателей услуг, удовлетворенных организационными условиями предоставления услуг</w:t>
            </w:r>
          </w:p>
        </w:tc>
        <w:tc>
          <w:tcPr>
            <w:tcW w:w="2025" w:type="dxa"/>
            <w:tcBorders>
              <w:top w:val="single" w:sz="6" w:space="0" w:color="B7B7B7"/>
              <w:left w:val="single" w:sz="6" w:space="0" w:color="B7B7B7"/>
              <w:bottom w:val="single" w:sz="6" w:space="0" w:color="B7B7B7"/>
              <w:right w:val="single" w:sz="6" w:space="0" w:color="B7B7B7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94,58%</w:t>
            </w: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 xml:space="preserve">Минимальные значения получены по показателям: 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d"/>
        <w:tblW w:w="1063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40"/>
        <w:gridCol w:w="1995"/>
      </w:tblGrid>
      <w:tr w:rsidR="00C435AF" w:rsidRPr="000C0DCA">
        <w:trPr>
          <w:trHeight w:val="960"/>
        </w:trPr>
        <w:tc>
          <w:tcPr>
            <w:tcW w:w="8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доступностью услуг для инвалидов</w:t>
            </w:r>
          </w:p>
        </w:tc>
        <w:tc>
          <w:tcPr>
            <w:tcW w:w="19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hAnsi="Times New Roman" w:cs="Times New Roman"/>
                <w:sz w:val="24"/>
                <w:szCs w:val="24"/>
              </w:rPr>
              <w:t>77,42%</w:t>
            </w:r>
          </w:p>
        </w:tc>
      </w:tr>
      <w:tr w:rsidR="00C435AF" w:rsidRPr="000C0DCA">
        <w:trPr>
          <w:trHeight w:val="960"/>
        </w:trPr>
        <w:tc>
          <w:tcPr>
            <w:tcW w:w="864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</w:t>
            </w:r>
          </w:p>
        </w:tc>
        <w:tc>
          <w:tcPr>
            <w:tcW w:w="199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FFFFFF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435AF" w:rsidRPr="000C0DCA" w:rsidRDefault="001C68CA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hAnsi="Times New Roman" w:cs="Times New Roman"/>
                <w:sz w:val="24"/>
                <w:szCs w:val="24"/>
              </w:rPr>
              <w:t>92,50%</w:t>
            </w: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 xml:space="preserve">Максимальные значения получены по показателям: 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e"/>
        <w:tblW w:w="1063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8625"/>
        <w:gridCol w:w="2010"/>
      </w:tblGrid>
      <w:tr w:rsidR="00C435AF" w:rsidRPr="000C0DCA">
        <w:trPr>
          <w:trHeight w:val="122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hAnsi="Times New Roman" w:cs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</w:t>
            </w: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widowControl w:val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hAnsi="Times New Roman" w:cs="Times New Roman"/>
                <w:sz w:val="24"/>
                <w:szCs w:val="24"/>
              </w:rPr>
              <w:t>98,75%</w:t>
            </w:r>
          </w:p>
        </w:tc>
      </w:tr>
      <w:tr w:rsidR="00C435AF" w:rsidRPr="000C0DCA">
        <w:trPr>
          <w:trHeight w:val="1220"/>
        </w:trPr>
        <w:tc>
          <w:tcPr>
            <w:tcW w:w="862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435AF" w:rsidRPr="000C0DCA" w:rsidRDefault="00C435AF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1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</w:tcPr>
          <w:p w:rsidR="00C435AF" w:rsidRPr="000C0DCA" w:rsidRDefault="00C435AF">
            <w:pPr>
              <w:pStyle w:val="normal"/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b/>
          <w:sz w:val="24"/>
          <w:szCs w:val="24"/>
        </w:rPr>
        <w:t>НА ОСНОВАНИИ ВЫШЕИЗЛОЖЕННОГО РЕКОМЕНДУЕТСЯ: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 xml:space="preserve">1) довести полученные результаты до получателей услуг; 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 xml:space="preserve">2) обсудить полученные результаты в коллективах; 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lastRenderedPageBreak/>
        <w:t>3) разработать и реализовать конкретные планы по устранению выявленных недостатков и повышению качества</w:t>
      </w:r>
      <w:r w:rsidRPr="000C0DCA">
        <w:rPr>
          <w:rFonts w:ascii="Times New Roman" w:eastAsia="Times New Roman" w:hAnsi="Times New Roman" w:cs="Times New Roman"/>
          <w:sz w:val="24"/>
          <w:szCs w:val="24"/>
        </w:rPr>
        <w:t xml:space="preserve"> условий оказания услуг с учетом полученных результатов, в том числе: 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"/>
        <w:tblW w:w="10635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30"/>
        <w:gridCol w:w="7905"/>
      </w:tblGrid>
      <w:tr w:rsidR="00C435AF" w:rsidRPr="000C0DCA">
        <w:trPr>
          <w:trHeight w:val="1420"/>
        </w:trPr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3.1 разместить необходимую информацию </w:t>
            </w:r>
          </w:p>
        </w:tc>
        <w:tc>
          <w:tcPr>
            <w:tcW w:w="790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официальных сайтах в соответствии с утвержденными требованиями, а также информацию о дистанционных способах обратной связи и взаимодействия с 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получателями услуг и их функционировании: электронные сервисы (для подачи электронного обращения (жалобы, предложения), получения консультации по оказываемым услугам, раздел официального сайта «Часто задаваемые вопросы»);</w:t>
            </w: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0"/>
        <w:tblW w:w="1059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30"/>
        <w:gridCol w:w="7860"/>
      </w:tblGrid>
      <w:tr w:rsidR="00C435AF" w:rsidRPr="000C0DCA">
        <w:trPr>
          <w:trHeight w:val="700"/>
        </w:trPr>
        <w:tc>
          <w:tcPr>
            <w:tcW w:w="273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3.2. обеспечить комфортные условия оказания услуг:</w:t>
            </w:r>
          </w:p>
        </w:tc>
        <w:tc>
          <w:tcPr>
            <w:tcW w:w="7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зоны отдыха (ожидания); наличие и доступность питьевой воды; наличие и доступность санитарно-гигиенических помещений; санитарное состояние помещений организации;</w:t>
            </w: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1"/>
        <w:tblW w:w="1059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15"/>
        <w:gridCol w:w="7875"/>
      </w:tblGrid>
      <w:tr w:rsidR="00C435AF" w:rsidRPr="000C0DCA">
        <w:trPr>
          <w:trHeight w:val="1260"/>
        </w:trPr>
        <w:tc>
          <w:tcPr>
            <w:tcW w:w="271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3.3. принять меры по оборудованию территории, прилегающей к зданиям организации, и помещений с учетом доступности для инвалидов:</w:t>
            </w:r>
          </w:p>
        </w:tc>
        <w:tc>
          <w:tcPr>
            <w:tcW w:w="7875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входных групп пандусами (подъемными платформами); наличие выделенных стоянок для автотранспортных средств инвалидо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в; наличие адаптированных лифтов, поручней, расширенных дверных проемов; наличие сменных кресел-колясок; наличие специально оборудованных санитарно-гигиенических помещений в организации;</w:t>
            </w: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2"/>
        <w:tblW w:w="10560" w:type="dxa"/>
        <w:tblInd w:w="-6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/>
      </w:tblPr>
      <w:tblGrid>
        <w:gridCol w:w="2700"/>
        <w:gridCol w:w="7860"/>
      </w:tblGrid>
      <w:tr w:rsidR="00C435AF" w:rsidRPr="000C0DCA">
        <w:trPr>
          <w:trHeight w:val="1800"/>
        </w:trPr>
        <w:tc>
          <w:tcPr>
            <w:tcW w:w="270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3.4. принять меры по обеспечению условий доступности, позволяющих и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нвалидам получать услуги наравне с другими:</w:t>
            </w:r>
          </w:p>
        </w:tc>
        <w:tc>
          <w:tcPr>
            <w:tcW w:w="7860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tcMar>
              <w:top w:w="40" w:type="dxa"/>
              <w:left w:w="40" w:type="dxa"/>
              <w:bottom w:w="40" w:type="dxa"/>
              <w:right w:w="40" w:type="dxa"/>
            </w:tcMar>
          </w:tcPr>
          <w:p w:rsidR="00C435AF" w:rsidRPr="000C0DCA" w:rsidRDefault="001C68CA">
            <w:pPr>
              <w:pStyle w:val="normal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жность предоставления инвалидам по слуху (слуху и зрению) услуг сурдопереводчика (тифлосурдопереводчика); альтернативной версии сайта организации для инвалидов по зрению; помощь, оказываемая работниками организации, прошедшими необходимое обучение (инструк</w:t>
            </w:r>
            <w:r w:rsidRPr="000C0DCA">
              <w:rPr>
                <w:rFonts w:ascii="Times New Roman" w:eastAsia="Times New Roman" w:hAnsi="Times New Roman" w:cs="Times New Roman"/>
                <w:sz w:val="24"/>
                <w:szCs w:val="24"/>
              </w:rPr>
              <w:t>тирование), по сопровождению инвалидов в помещении организации;</w:t>
            </w:r>
          </w:p>
        </w:tc>
      </w:tr>
    </w:tbl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p w:rsidR="00C435AF" w:rsidRPr="000C0DCA" w:rsidRDefault="001C68CA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  <w:r w:rsidRPr="000C0DCA">
        <w:rPr>
          <w:rFonts w:ascii="Times New Roman" w:eastAsia="Times New Roman" w:hAnsi="Times New Roman" w:cs="Times New Roman"/>
          <w:sz w:val="24"/>
          <w:szCs w:val="24"/>
        </w:rPr>
        <w:t xml:space="preserve">4. принять во внимание результаты проведенного опроса. </w:t>
      </w:r>
    </w:p>
    <w:p w:rsidR="00C435AF" w:rsidRPr="000C0DCA" w:rsidRDefault="00C435AF">
      <w:pPr>
        <w:pStyle w:val="normal"/>
        <w:rPr>
          <w:rFonts w:ascii="Times New Roman" w:eastAsia="Times New Roman" w:hAnsi="Times New Roman" w:cs="Times New Roman"/>
          <w:sz w:val="24"/>
          <w:szCs w:val="24"/>
        </w:rPr>
      </w:pPr>
    </w:p>
    <w:sectPr w:rsidR="00C435AF" w:rsidRPr="000C0DCA" w:rsidSect="00C435AF">
      <w:headerReference w:type="default" r:id="rId6"/>
      <w:footerReference w:type="default" r:id="rId7"/>
      <w:pgSz w:w="11906" w:h="16838"/>
      <w:pgMar w:top="1133" w:right="566" w:bottom="566" w:left="566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68CA" w:rsidRDefault="001C68CA" w:rsidP="00C435AF">
      <w:pPr>
        <w:spacing w:line="240" w:lineRule="auto"/>
      </w:pPr>
      <w:r>
        <w:separator/>
      </w:r>
    </w:p>
  </w:endnote>
  <w:endnote w:type="continuationSeparator" w:id="1">
    <w:p w:rsidR="001C68CA" w:rsidRDefault="001C68CA" w:rsidP="00C435A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5AF" w:rsidRDefault="00C435AF">
    <w:pPr>
      <w:pStyle w:val="norma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68CA" w:rsidRDefault="001C68CA" w:rsidP="00C435AF">
      <w:pPr>
        <w:spacing w:line="240" w:lineRule="auto"/>
      </w:pPr>
      <w:r>
        <w:separator/>
      </w:r>
    </w:p>
  </w:footnote>
  <w:footnote w:type="continuationSeparator" w:id="1">
    <w:p w:rsidR="001C68CA" w:rsidRDefault="001C68CA" w:rsidP="00C435A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35AF" w:rsidRDefault="00C435AF">
    <w:pPr>
      <w:pStyle w:val="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435AF"/>
    <w:rsid w:val="000C0DCA"/>
    <w:rsid w:val="001C68CA"/>
    <w:rsid w:val="00C435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normal"/>
    <w:next w:val="normal"/>
    <w:rsid w:val="00C435AF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C435AF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C435AF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C435A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C435AF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C435AF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C435AF"/>
  </w:style>
  <w:style w:type="table" w:customStyle="1" w:styleId="TableNormal">
    <w:name w:val="Table Normal"/>
    <w:rsid w:val="00C435AF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C435AF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C435AF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6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7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8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9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c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d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e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0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1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2">
    <w:basedOn w:val="TableNormal"/>
    <w:rsid w:val="00C435AF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3562</Words>
  <Characters>20307</Characters>
  <Application>Microsoft Office Word</Application>
  <DocSecurity>0</DocSecurity>
  <Lines>169</Lines>
  <Paragraphs>47</Paragraphs>
  <ScaleCrop>false</ScaleCrop>
  <Company/>
  <LinksUpToDate>false</LinksUpToDate>
  <CharactersWithSpaces>23822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</cp:revision>
  <dcterms:created xsi:type="dcterms:W3CDTF">2019-12-03T10:47:00Z</dcterms:created>
  <dcterms:modified xsi:type="dcterms:W3CDTF">2019-12-03T10:47:00Z</dcterms:modified>
</cp:coreProperties>
</file>